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82C" w:rsidRPr="00B80378" w:rsidRDefault="00FA182C" w:rsidP="00FA18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82C" w:rsidRDefault="00FA182C" w:rsidP="00FA18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82C" w:rsidRDefault="00FA182C" w:rsidP="00FA18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82C" w:rsidRDefault="00FA182C" w:rsidP="00FA18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82C" w:rsidRDefault="00FA182C" w:rsidP="00FA18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82C" w:rsidRDefault="00FA182C" w:rsidP="00392F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  <w:r w:rsidR="00392FC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«Наши умелые ручки»</w:t>
      </w:r>
    </w:p>
    <w:p w:rsidR="00FA182C" w:rsidRDefault="00FA182C" w:rsidP="00FA18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378">
        <w:rPr>
          <w:rFonts w:ascii="Times New Roman" w:hAnsi="Times New Roman" w:cs="Times New Roman"/>
          <w:b/>
          <w:sz w:val="28"/>
          <w:szCs w:val="28"/>
        </w:rPr>
        <w:t>«Система работы логопеда МБДОУ по развитию мелкой моторики у дошкольников с общим недоразвитие речи»</w:t>
      </w:r>
    </w:p>
    <w:p w:rsidR="00FA182C" w:rsidRDefault="00FA182C" w:rsidP="00FA18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2C" w:rsidRDefault="00FA182C" w:rsidP="00FA18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2C" w:rsidRDefault="00FA182C" w:rsidP="00FA18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2C" w:rsidRDefault="00FA182C" w:rsidP="00FA18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2C" w:rsidRDefault="00FA182C" w:rsidP="00FA18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2C" w:rsidRDefault="00FA182C" w:rsidP="00FA18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2C" w:rsidRDefault="00FA182C" w:rsidP="00392FC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F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B80378">
        <w:rPr>
          <w:rFonts w:ascii="Times New Roman" w:hAnsi="Times New Roman" w:cs="Times New Roman"/>
          <w:sz w:val="28"/>
          <w:szCs w:val="28"/>
        </w:rPr>
        <w:t>Разработано учителем – логопедом</w:t>
      </w:r>
      <w:r w:rsidR="00392FC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92FC9" w:rsidRPr="00B80378" w:rsidRDefault="00392FC9" w:rsidP="00392FC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Первой квалификационной категории</w:t>
      </w:r>
    </w:p>
    <w:p w:rsidR="00FA182C" w:rsidRPr="00392FC9" w:rsidRDefault="00FA182C" w:rsidP="00392FC9">
      <w:pPr>
        <w:shd w:val="clear" w:color="auto" w:fill="FFFFFF"/>
        <w:spacing w:after="0" w:line="276" w:lineRule="auto"/>
        <w:ind w:firstLine="708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0378">
        <w:rPr>
          <w:rFonts w:ascii="Times New Roman" w:hAnsi="Times New Roman" w:cs="Times New Roman"/>
          <w:sz w:val="28"/>
          <w:szCs w:val="28"/>
        </w:rPr>
        <w:t xml:space="preserve"> </w:t>
      </w:r>
      <w:r w:rsidRPr="00392FC9">
        <w:rPr>
          <w:rFonts w:ascii="Times New Roman" w:hAnsi="Times New Roman" w:cs="Times New Roman"/>
          <w:b/>
          <w:sz w:val="28"/>
          <w:szCs w:val="28"/>
        </w:rPr>
        <w:t>Ломакиной Светланой Владимировной</w:t>
      </w:r>
    </w:p>
    <w:p w:rsidR="00FA182C" w:rsidRDefault="00FA182C" w:rsidP="00C745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FC9" w:rsidRDefault="00392FC9" w:rsidP="00C745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FC9" w:rsidRDefault="00392FC9" w:rsidP="00C745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FC9" w:rsidRDefault="00392FC9" w:rsidP="00C745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182C" w:rsidRDefault="00FA182C" w:rsidP="00C745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182C" w:rsidRDefault="00FA182C" w:rsidP="00C745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182C" w:rsidRDefault="00FA182C" w:rsidP="00C745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2AB7" w:rsidRPr="00BA2AB7" w:rsidRDefault="00BA2AB7" w:rsidP="00C745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Хорошая развитая речь - важнейшее условие всестороннего полноценного развития детей.</w:t>
      </w:r>
    </w:p>
    <w:p w:rsidR="00BA2AB7" w:rsidRPr="00BA2AB7" w:rsidRDefault="00BA2AB7" w:rsidP="00C74536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A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Чем богаче и правильнее у ребенка речь, тем легче ему высказывать свои мысли, тем шире его возможности в познании окружающей действительности, содержательные и полноценные отношения, со сверстниками и взрослыми, тем активнее </w:t>
      </w:r>
      <w:proofErr w:type="gramStart"/>
      <w:r w:rsidRPr="00BA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  его</w:t>
      </w:r>
      <w:proofErr w:type="gramEnd"/>
      <w:r w:rsidRPr="00BA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психическое развитие.</w:t>
      </w:r>
      <w:r w:rsidRPr="00BA2AB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BA2AB7" w:rsidRPr="00BA2AB7" w:rsidRDefault="00BA2AB7" w:rsidP="00C74536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AB7">
        <w:rPr>
          <w:rFonts w:ascii="Times New Roman" w:eastAsia="Calibri" w:hAnsi="Times New Roman" w:cs="Times New Roman"/>
          <w:sz w:val="28"/>
          <w:szCs w:val="28"/>
        </w:rPr>
        <w:t xml:space="preserve">У ребёнка с нарушениями речи при отсутствии соответствующих коррекционных мероприятий может замедляться </w:t>
      </w:r>
      <w:proofErr w:type="gramStart"/>
      <w:r w:rsidRPr="00BA2AB7">
        <w:rPr>
          <w:rFonts w:ascii="Times New Roman" w:eastAsia="Calibri" w:hAnsi="Times New Roman" w:cs="Times New Roman"/>
          <w:sz w:val="28"/>
          <w:szCs w:val="28"/>
        </w:rPr>
        <w:t>темп  его</w:t>
      </w:r>
      <w:proofErr w:type="gramEnd"/>
      <w:r w:rsidRPr="00BA2AB7">
        <w:rPr>
          <w:rFonts w:ascii="Times New Roman" w:eastAsia="Calibri" w:hAnsi="Times New Roman" w:cs="Times New Roman"/>
          <w:sz w:val="28"/>
          <w:szCs w:val="28"/>
        </w:rPr>
        <w:t xml:space="preserve"> интеллектуального развития.</w:t>
      </w:r>
    </w:p>
    <w:p w:rsidR="00BA2AB7" w:rsidRPr="00BA2AB7" w:rsidRDefault="00BA2AB7" w:rsidP="00C74536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AB7">
        <w:rPr>
          <w:rFonts w:ascii="Times New Roman" w:eastAsia="Calibri" w:hAnsi="Times New Roman" w:cs="Times New Roman"/>
          <w:sz w:val="28"/>
          <w:szCs w:val="28"/>
        </w:rPr>
        <w:t>В силу дефекта речи ребёнок мало общается с окружающими, круг представлений в связи с этим ограничивается, темп развития мышления замедляется.</w:t>
      </w:r>
    </w:p>
    <w:p w:rsidR="00BA2AB7" w:rsidRPr="00C74536" w:rsidRDefault="00BA2AB7" w:rsidP="00C745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том, что ум ребенка находится на кончиках пальцев, сказал, когда-то известный педагог В.А. Сухомлинский. И это не просто красивые слова. Все дело в том, что в головном мозге человека центры, отвечающие за речь и движения пальцев рук, расположены очень близко.</w:t>
      </w:r>
      <w:r w:rsidRPr="00C745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4CA0" w:rsidRDefault="00BA2AB7" w:rsidP="00C745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4536">
        <w:rPr>
          <w:rFonts w:ascii="Times New Roman" w:hAnsi="Times New Roman" w:cs="Times New Roman"/>
          <w:sz w:val="28"/>
          <w:szCs w:val="28"/>
        </w:rPr>
        <w:t xml:space="preserve">Уже давно ни для кого не секрет, что развитие мелкой моторики (гибкости и точности движений пальцев </w:t>
      </w:r>
      <w:r w:rsidR="00392FC9" w:rsidRPr="00C74536">
        <w:rPr>
          <w:rFonts w:ascii="Times New Roman" w:hAnsi="Times New Roman" w:cs="Times New Roman"/>
          <w:sz w:val="28"/>
          <w:szCs w:val="28"/>
        </w:rPr>
        <w:t>рук) и</w:t>
      </w:r>
      <w:r w:rsidRPr="00C74536">
        <w:rPr>
          <w:rFonts w:ascii="Times New Roman" w:hAnsi="Times New Roman" w:cs="Times New Roman"/>
          <w:sz w:val="28"/>
          <w:szCs w:val="28"/>
        </w:rPr>
        <w:t xml:space="preserve"> тактильной </w:t>
      </w:r>
      <w:bookmarkStart w:id="0" w:name="_GoBack"/>
      <w:bookmarkEnd w:id="0"/>
      <w:r w:rsidR="00392FC9" w:rsidRPr="00C74536">
        <w:rPr>
          <w:rFonts w:ascii="Times New Roman" w:hAnsi="Times New Roman" w:cs="Times New Roman"/>
          <w:sz w:val="28"/>
          <w:szCs w:val="28"/>
        </w:rPr>
        <w:t>чувствительности -</w:t>
      </w:r>
      <w:r w:rsidRPr="00C74536">
        <w:rPr>
          <w:rFonts w:ascii="Times New Roman" w:hAnsi="Times New Roman" w:cs="Times New Roman"/>
          <w:sz w:val="28"/>
          <w:szCs w:val="28"/>
        </w:rPr>
        <w:t xml:space="preserve">  мощный стимул развития у детей восприятия, внимания, памяти, мышления и речи. Дети, у которых лучше развиты мелкие движения рук, имеют более развитый мозг, особенно те его отделы, которые отвечают за речь. Пальцы рук наделены большим количеством рецепторов, посылающих импульсы в центральную нервную систему человека.</w:t>
      </w:r>
      <w:r w:rsidR="00004CA0">
        <w:rPr>
          <w:rFonts w:ascii="Times New Roman" w:hAnsi="Times New Roman" w:cs="Times New Roman"/>
          <w:sz w:val="28"/>
          <w:szCs w:val="28"/>
        </w:rPr>
        <w:t xml:space="preserve"> </w:t>
      </w:r>
      <w:r w:rsidRPr="00BA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Развивая мелкую моторику, мы активируем соседние з</w:t>
      </w:r>
      <w:r w:rsidR="00004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оны мозга, отвечающие за речь.</w:t>
      </w:r>
      <w:r w:rsidRPr="00C74536">
        <w:rPr>
          <w:rFonts w:ascii="Times New Roman" w:hAnsi="Times New Roman" w:cs="Times New Roman"/>
          <w:sz w:val="28"/>
          <w:szCs w:val="28"/>
        </w:rPr>
        <w:t xml:space="preserve"> </w:t>
      </w:r>
      <w:r w:rsidR="00004CA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D1E96" w:rsidRPr="00C74536" w:rsidRDefault="00BA2AB7" w:rsidP="00C745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4536">
        <w:rPr>
          <w:rFonts w:ascii="Times New Roman" w:hAnsi="Times New Roman" w:cs="Times New Roman"/>
          <w:sz w:val="28"/>
          <w:szCs w:val="28"/>
        </w:rPr>
        <w:t xml:space="preserve">Методика и смысл пальчиковой гимнастики заключается в том, что нервные окончания рук воздействуют на мозг ребёнка и мозговая деятельность активизируется. Другими   словами, </w:t>
      </w:r>
      <w:proofErr w:type="gramStart"/>
      <w:r w:rsidRPr="00C74536">
        <w:rPr>
          <w:rFonts w:ascii="Times New Roman" w:hAnsi="Times New Roman" w:cs="Times New Roman"/>
          <w:sz w:val="28"/>
          <w:szCs w:val="28"/>
        </w:rPr>
        <w:t>формирование  речи</w:t>
      </w:r>
      <w:proofErr w:type="gramEnd"/>
      <w:r w:rsidRPr="00C74536">
        <w:rPr>
          <w:rFonts w:ascii="Times New Roman" w:hAnsi="Times New Roman" w:cs="Times New Roman"/>
          <w:sz w:val="28"/>
          <w:szCs w:val="28"/>
        </w:rPr>
        <w:t xml:space="preserve"> ребёнка совершается под влиянием импульсов идущих от рук.      </w:t>
      </w:r>
    </w:p>
    <w:p w:rsidR="006D1E96" w:rsidRPr="00C74536" w:rsidRDefault="00424EDD" w:rsidP="00C745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1252D8A0" wp14:editId="0F4D3DCE">
            <wp:simplePos x="0" y="0"/>
            <wp:positionH relativeFrom="column">
              <wp:posOffset>2437765</wp:posOffset>
            </wp:positionH>
            <wp:positionV relativeFrom="paragraph">
              <wp:posOffset>365760</wp:posOffset>
            </wp:positionV>
            <wp:extent cx="3740150" cy="2209800"/>
            <wp:effectExtent l="0" t="0" r="0" b="0"/>
            <wp:wrapSquare wrapText="bothSides"/>
            <wp:docPr id="5" name="Рисунок 5" descr="G:\2015 год\КВН 2015\IMG_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5 год\КВН 2015\IMG_4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3" t="2598" b="29546"/>
                    <a:stretch/>
                  </pic:blipFill>
                  <pic:spPr bwMode="auto">
                    <a:xfrm>
                      <a:off x="0" y="0"/>
                      <a:ext cx="374015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E96" w:rsidRPr="00C74536">
        <w:rPr>
          <w:rFonts w:ascii="Times New Roman" w:hAnsi="Times New Roman" w:cs="Times New Roman"/>
          <w:sz w:val="28"/>
          <w:szCs w:val="28"/>
        </w:rPr>
        <w:tab/>
      </w:r>
      <w:r w:rsidR="00BA2AB7" w:rsidRPr="00C74536">
        <w:rPr>
          <w:rFonts w:ascii="Times New Roman" w:hAnsi="Times New Roman" w:cs="Times New Roman"/>
          <w:sz w:val="28"/>
          <w:szCs w:val="28"/>
        </w:rPr>
        <w:t>Актуальность данной проблемы очевидна на сегодняшний день и заключается в том, что многие современные концепции дошкольного образования признают незаменимое влияние пальчиковых игр на речевое развитие ребёнка, а также проблема вызвана недостаточным просвещением родителей в данном вопросе.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E96" w:rsidRPr="00C74536" w:rsidRDefault="00424EDD" w:rsidP="00C745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45B15A27" wp14:editId="3FDC6EB9">
            <wp:simplePos x="0" y="0"/>
            <wp:positionH relativeFrom="column">
              <wp:posOffset>2876550</wp:posOffset>
            </wp:positionH>
            <wp:positionV relativeFrom="paragraph">
              <wp:posOffset>1442085</wp:posOffset>
            </wp:positionV>
            <wp:extent cx="1312545" cy="1857375"/>
            <wp:effectExtent l="0" t="0" r="1905" b="9525"/>
            <wp:wrapSquare wrapText="bothSides"/>
            <wp:docPr id="7" name="Рисунок 7" descr="G:\2015 год\АТТЕСТАЦИЯ 2015 г\фото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5 год\АТТЕСТАЦИЯ 2015 г\фото0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33"/>
                    <a:stretch/>
                  </pic:blipFill>
                  <pic:spPr bwMode="auto">
                    <a:xfrm>
                      <a:off x="0" y="0"/>
                      <a:ext cx="131254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26E4ECED" wp14:editId="37620046">
            <wp:simplePos x="0" y="0"/>
            <wp:positionH relativeFrom="column">
              <wp:posOffset>4396740</wp:posOffset>
            </wp:positionH>
            <wp:positionV relativeFrom="paragraph">
              <wp:posOffset>1394460</wp:posOffset>
            </wp:positionV>
            <wp:extent cx="1676400" cy="1905000"/>
            <wp:effectExtent l="0" t="0" r="0" b="0"/>
            <wp:wrapSquare wrapText="bothSides"/>
            <wp:docPr id="6" name="Рисунок 6" descr="G:\2015 год\АТТЕСТАЦИЯ 2015 г\фото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5 год\АТТЕСТАЦИЯ 2015 г\фото0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AB7" w:rsidRPr="00BA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для того, чтобы развить и подготовить руку ребенка к письму, необходимо проводить работу по развитию пальцевой моторики. Она должна проводиться систематически. Пальчиковый тренинг должен быть разнообразным, эмоциональным, неутоми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тельным и обязательно в игровой </w:t>
      </w:r>
      <w:r w:rsidR="00BA2AB7" w:rsidRPr="00BA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форме.</w:t>
      </w:r>
      <w:r w:rsidR="00004CA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D1E96" w:rsidRPr="00C74536" w:rsidRDefault="00BA2AB7" w:rsidP="00C7453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развития мелкой моторики можно использовать </w:t>
      </w:r>
      <w:proofErr w:type="gramStart"/>
      <w:r w:rsidRPr="00BA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нетрадиционный</w:t>
      </w:r>
      <w:proofErr w:type="gramEnd"/>
      <w:r w:rsidRPr="00BA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 (крупы, прищепки, болты, шнурки, бусины, пуговицы и многое другое).</w:t>
      </w:r>
      <w:r w:rsidR="00004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D1E96" w:rsidRPr="00C74536" w:rsidRDefault="00BA2AB7" w:rsidP="00C745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по развитию мелкой моторики можно условно разделить на 3 группы:</w:t>
      </w:r>
      <w:r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745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«М</w:t>
      </w:r>
      <w:r w:rsidRPr="00BA2A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ассаж».</w:t>
      </w:r>
      <w:r w:rsidRPr="00C745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A2AB7">
        <w:rPr>
          <w:rFonts w:ascii="Times New Roman" w:eastAsia="Calibri" w:hAnsi="Times New Roman" w:cs="Times New Roman"/>
          <w:sz w:val="28"/>
          <w:szCs w:val="28"/>
        </w:rPr>
        <w:t xml:space="preserve">Перед игрой рекомендуется проводить </w:t>
      </w:r>
      <w:proofErr w:type="gramStart"/>
      <w:r w:rsidRPr="00BA2AB7">
        <w:rPr>
          <w:rFonts w:ascii="Times New Roman" w:eastAsia="Calibri" w:hAnsi="Times New Roman" w:cs="Times New Roman"/>
          <w:sz w:val="28"/>
          <w:szCs w:val="28"/>
        </w:rPr>
        <w:t>массаж  для</w:t>
      </w:r>
      <w:proofErr w:type="gramEnd"/>
      <w:r w:rsidRPr="00BA2AB7">
        <w:rPr>
          <w:rFonts w:ascii="Times New Roman" w:eastAsia="Calibri" w:hAnsi="Times New Roman" w:cs="Times New Roman"/>
          <w:sz w:val="28"/>
          <w:szCs w:val="28"/>
        </w:rPr>
        <w:t xml:space="preserve"> «разогрева» пальчиков и усиления эффекта.</w:t>
      </w:r>
      <w:r w:rsidRPr="00C745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Массаж пальцев, начиная с большого и до мизинца. Растирать зубной щеткой сначала подушечку пальца, затем медленно опускаться к его основанию.</w:t>
      </w:r>
    </w:p>
    <w:p w:rsidR="00F1687D" w:rsidRDefault="00BA2AB7" w:rsidP="00C745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Массаж поверхностей ладоней мячиками – ежиками (Су-</w:t>
      </w:r>
      <w:proofErr w:type="spellStart"/>
      <w:r w:rsidRPr="00BA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ДЖок</w:t>
      </w:r>
      <w:proofErr w:type="spellEnd"/>
      <w:r w:rsidRPr="00BA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Вертеть их в </w:t>
      </w:r>
      <w:proofErr w:type="gramStart"/>
      <w:r w:rsidRPr="00BA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руках,   </w:t>
      </w:r>
      <w:proofErr w:type="gramEnd"/>
      <w:r w:rsidRPr="00BA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щелкать по ним пальцами.</w:t>
      </w:r>
      <w:r w:rsidRPr="00BA2AB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BA2A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«СУ»-кисть, «ДЖОК»-стопа, нетрадиционная технология.</w:t>
      </w:r>
      <w:r w:rsidRPr="00C745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BA2AB7">
        <w:rPr>
          <w:rFonts w:ascii="Times New Roman" w:eastAsia="Calibri" w:hAnsi="Times New Roman" w:cs="Times New Roman"/>
          <w:sz w:val="28"/>
          <w:szCs w:val="28"/>
        </w:rPr>
        <w:t xml:space="preserve">Такой массаж желательно сопровождать </w:t>
      </w:r>
      <w:r w:rsidRPr="00BA2AB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веселыми стихами. Это создаёт благоприятный эмоциональный фон, дети </w:t>
      </w:r>
      <w:r w:rsidR="00424E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7319B302" wp14:editId="3BF53762">
            <wp:simplePos x="0" y="0"/>
            <wp:positionH relativeFrom="margin">
              <wp:posOffset>3806190</wp:posOffset>
            </wp:positionH>
            <wp:positionV relativeFrom="margin">
              <wp:posOffset>22860</wp:posOffset>
            </wp:positionV>
            <wp:extent cx="2428875" cy="145732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1" b="15663"/>
                    <a:stretch/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AB7">
        <w:rPr>
          <w:rFonts w:ascii="Times New Roman" w:eastAsia="Calibri" w:hAnsi="Times New Roman" w:cs="Times New Roman"/>
          <w:sz w:val="28"/>
          <w:szCs w:val="28"/>
        </w:rPr>
        <w:t>учатся вслушиваться понимать смысл речи. Их речь становится более четкой, яркой, ритмичной, развивается память. Дети учатся запоминать положение пальцев, последовательность движений.</w:t>
      </w:r>
      <w:r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Массаж пальцев эластичным кольцом. </w:t>
      </w:r>
    </w:p>
    <w:p w:rsidR="006D1E96" w:rsidRPr="00C74536" w:rsidRDefault="00004CA0" w:rsidP="00C745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2AB7"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поочередно массажное кольцо на каждый палец, проговаривая стихотворение пальчиковой гимнастики. Массаж шестигранными карандашами. Грани карандаша легко «укладываются» в ладони и активизируют нервные окончания, снимают напряжение. </w:t>
      </w:r>
      <w:r w:rsidR="00BA2AB7" w:rsidRPr="00BA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Массаж грецкими орехами (каштанами).</w:t>
      </w:r>
      <w:r w:rsidR="00BA2AB7" w:rsidRPr="00C74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004CA0" w:rsidRDefault="0023012D" w:rsidP="00C745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1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561975</wp:posOffset>
            </wp:positionV>
            <wp:extent cx="1546860" cy="1877060"/>
            <wp:effectExtent l="0" t="0" r="0" b="8890"/>
            <wp:wrapSquare wrapText="bothSides"/>
            <wp:docPr id="3" name="Рисунок 3" descr="G:\2015 год\АТТЕСТАЦИЯ 2015 г\фото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5 год\АТТЕСТАЦИЯ 2015 г\фото06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87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87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3473105E" wp14:editId="3D47B3C6">
            <wp:simplePos x="0" y="0"/>
            <wp:positionH relativeFrom="column">
              <wp:posOffset>-305435</wp:posOffset>
            </wp:positionH>
            <wp:positionV relativeFrom="paragraph">
              <wp:posOffset>659130</wp:posOffset>
            </wp:positionV>
            <wp:extent cx="2545715" cy="1909445"/>
            <wp:effectExtent l="0" t="0" r="6985" b="0"/>
            <wp:wrapSquare wrapText="bothSides"/>
            <wp:docPr id="2" name="Рисунок 2" descr="G:\2015 год\Семейный клуб\IMG_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5 год\Семейный клуб\IMG_35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909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AB7" w:rsidRPr="00C745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Пальчиковый тренинг.</w:t>
      </w:r>
      <w:r w:rsidR="00BA2AB7" w:rsidRPr="00C74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A2AB7" w:rsidRPr="00C745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«Прищепки»</w:t>
      </w:r>
      <w:r w:rsidR="00BA2AB7"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прищепками поочередно «кусать» фаланги пальцев от большого пальца к мизинцу. Так же можно использовать различные трафареты для надевания на них прищепок. Прищепками можно брать и перекладывать бумажные комочки, </w:t>
      </w:r>
      <w:proofErr w:type="spellStart"/>
      <w:r w:rsidR="00BA2AB7"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фасолины</w:t>
      </w:r>
      <w:proofErr w:type="spellEnd"/>
      <w:r w:rsidR="00BA2AB7"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другие</w:t>
      </w:r>
      <w:r w:rsidR="006D1E96"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мелкие предметы.</w:t>
      </w:r>
      <w:r w:rsidR="006D1E96" w:rsidRPr="00C74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1687D" w:rsidRPr="00F16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D1E96" w:rsidRPr="00C745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«Узелки»</w:t>
      </w:r>
      <w:r w:rsidR="006D1E96"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перебирать веревочки с узелками пальцами, называя по порядку день недели, месяцы, гласные звуки; развязывать узелки, назвав слово на заданный звук.     </w:t>
      </w:r>
    </w:p>
    <w:p w:rsidR="006D1E96" w:rsidRPr="00424EDD" w:rsidRDefault="0023012D" w:rsidP="00C745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3632" behindDoc="0" locked="0" layoutInCell="1" allowOverlap="1" wp14:anchorId="495ECF76" wp14:editId="5549CB11">
            <wp:simplePos x="0" y="0"/>
            <wp:positionH relativeFrom="column">
              <wp:posOffset>4247515</wp:posOffset>
            </wp:positionH>
            <wp:positionV relativeFrom="paragraph">
              <wp:posOffset>817245</wp:posOffset>
            </wp:positionV>
            <wp:extent cx="1968500" cy="1476375"/>
            <wp:effectExtent l="0" t="0" r="0" b="9525"/>
            <wp:wrapSquare wrapText="bothSides"/>
            <wp:docPr id="4" name="Рисунок 4" descr="G:\2015 год\КВН 2015\IMG_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5 год\КВН 2015\IMG_4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E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0B0025EB" wp14:editId="1FBB5A93">
            <wp:simplePos x="0" y="0"/>
            <wp:positionH relativeFrom="margin">
              <wp:posOffset>-422910</wp:posOffset>
            </wp:positionH>
            <wp:positionV relativeFrom="margin">
              <wp:posOffset>7833360</wp:posOffset>
            </wp:positionV>
            <wp:extent cx="1879600" cy="1406525"/>
            <wp:effectExtent l="0" t="0" r="6350" b="31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gramStart"/>
      <w:r w:rsidR="00004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</w:t>
      </w:r>
      <w:r w:rsidR="006D1E96"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004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елкой</w:t>
      </w:r>
      <w:proofErr w:type="gramEnd"/>
      <w:r w:rsidR="00004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моторики пальцев рук, используя </w:t>
      </w:r>
      <w:r w:rsidR="006D1E96"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такие подручные средства </w:t>
      </w:r>
      <w:r w:rsidR="00004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="006D1E96"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фасоль, горох и другие крупы (под присмотром взрослых). Можно смешать белую и черную фасоль, а ребенок должен разложить на 2 тарелочки (можно с использованием </w:t>
      </w:r>
      <w:r w:rsidR="006D1E96"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пинцета); можно выложить из крупы различные геометрические фигуры,</w:t>
      </w:r>
      <w:r w:rsidR="00424EDD" w:rsidRPr="00424E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6D1E96"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спрятать в мешочек с фасолью различные мелкие игрушки, а ребенок должен найти их.</w:t>
      </w:r>
    </w:p>
    <w:p w:rsidR="006D1E96" w:rsidRPr="00C74536" w:rsidRDefault="006D1E96" w:rsidP="004420A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E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«Узнай предмет»</w:t>
      </w:r>
      <w:r w:rsidRPr="006D1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опознание предмета, буквы, цифры на ощупь поочередно правой и левой рукой. Более сложный вариант - ребенок одной рукой ощупывает предложенный предмет, а другой рукой (с открытыми глазами) его зарисовывает.</w:t>
      </w:r>
      <w:r w:rsidR="00442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1E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4420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proofErr w:type="spellStart"/>
      <w:r w:rsidR="004420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Резиночка</w:t>
      </w:r>
      <w:proofErr w:type="spellEnd"/>
      <w:r w:rsidR="004420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 д</w:t>
      </w:r>
      <w:r w:rsidRPr="006D1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этого упражнения можно использовать резинку для волос диаметром 4-5 сантиметров. Все пальцы вставляются в резинку. Задача состоит в том, чтобы движениями всех пальцев передвинуть резинку на 360% сначала в одну, а затем в другую сторону. Выполняется сначала одной, потом другой рукой. Так же натягивание резинки на различные предметы, например, кубики.</w:t>
      </w:r>
    </w:p>
    <w:p w:rsidR="006D1E96" w:rsidRPr="0023012D" w:rsidRDefault="0023012D" w:rsidP="004420A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01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2701290</wp:posOffset>
            </wp:positionV>
            <wp:extent cx="3345815" cy="2509520"/>
            <wp:effectExtent l="0" t="0" r="6985" b="5080"/>
            <wp:wrapSquare wrapText="bothSides"/>
            <wp:docPr id="1" name="Рисунок 1" descr="G:\2015 год\КВН 2015\фото мелкой моторики\IMG_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5 год\КВН 2015\фото мелкой моторики\IMG_35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509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E96" w:rsidRPr="006D1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Перекатывание карандаша между пальцами от большого к мизинцу и обратно поочередно каждой рукой.</w:t>
      </w:r>
      <w:r w:rsidR="006D1E96" w:rsidRPr="00C74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D1E96" w:rsidRPr="00C745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«Повтори движение».</w:t>
      </w:r>
      <w:r w:rsidR="006D1E96" w:rsidRPr="00C74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r w:rsidR="006D1E96"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(вариант игры Б. П. Никитина "Обезьянки"). Взрослый, садясь напротив ребенка, делает пальцами своей руки какую-либо "фигуру" (какие-то пальцы согнуты, какие-то выпрямлены - любая комбинация). Ребенок должен точно в такое же положение привести пальцы своей руки - повторить "фигуру". Задание здесь усложняется тем, что ему ее еще необходимо зеркально отразить (ведь взрослый сидит напротив). Если данное задание вызывает у ребенка сложности, то сначала можно потренироваться, проводя упражнение сидя, рядом (а не напротив ребенка). Так ему будет легче копировать положение пальцев руки. </w:t>
      </w:r>
      <w:proofErr w:type="spellStart"/>
      <w:r w:rsidR="006D1E96"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Логосказки</w:t>
      </w:r>
      <w:proofErr w:type="spellEnd"/>
      <w:r w:rsidR="006D1E96"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способствуют развитию всех сторон речи, а </w:t>
      </w:r>
      <w:proofErr w:type="gramStart"/>
      <w:r w:rsidR="006D1E96"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</w:t>
      </w:r>
      <w:proofErr w:type="gramEnd"/>
      <w:r w:rsidR="006D1E96"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развитию как мелкой, так и общей </w:t>
      </w:r>
      <w:r w:rsidR="006D1E96"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моторики.</w:t>
      </w:r>
      <w:r w:rsidRPr="002301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D1E96" w:rsidRPr="0023012D" w:rsidRDefault="006D1E96" w:rsidP="006B03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01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Упражнения, направленные на развитие умения держать карандаш, ручку, ориентироваться на листе бумаги; упражнения на подготовку руки к письму.</w:t>
      </w:r>
    </w:p>
    <w:p w:rsidR="006D1E96" w:rsidRPr="0023012D" w:rsidRDefault="003B4BDC" w:rsidP="00C745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BD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2649855</wp:posOffset>
            </wp:positionH>
            <wp:positionV relativeFrom="margin">
              <wp:posOffset>2251710</wp:posOffset>
            </wp:positionV>
            <wp:extent cx="3288665" cy="2466975"/>
            <wp:effectExtent l="0" t="0" r="6985" b="9525"/>
            <wp:wrapSquare wrapText="bothSides"/>
            <wp:docPr id="12" name="Рисунок 12" descr="G:\2015 год\Семейный клуб\IMG_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5 год\Семейный клуб\IMG_36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E96" w:rsidRPr="006D1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Тренировка пальцев рук стимулирует умственное развитие. Дидактические игры способствуют развитию зрительно-двигательной координации, формированию ловкости пальцев рук, умение </w:t>
      </w:r>
      <w:proofErr w:type="gramStart"/>
      <w:r w:rsidR="006D1E96" w:rsidRPr="006D1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 задания</w:t>
      </w:r>
      <w:proofErr w:type="gramEnd"/>
      <w:r w:rsidR="006D1E96" w:rsidRPr="006D1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более мелкими п</w:t>
      </w:r>
      <w:r w:rsidR="00230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редметами, готовя руку к письму.</w:t>
      </w:r>
      <w:r w:rsidR="0023012D" w:rsidRPr="002301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3012D" w:rsidRPr="002301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47801" cy="2685193"/>
            <wp:effectExtent l="0" t="0" r="635" b="1270"/>
            <wp:docPr id="10" name="Рисунок 10" descr="G:\2015 год\Семейный клуб\IMG_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5 год\Семейный клуб\IMG_3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8" t="718" b="-1"/>
                    <a:stretch/>
                  </pic:blipFill>
                  <pic:spPr bwMode="auto">
                    <a:xfrm>
                      <a:off x="0" y="0"/>
                      <a:ext cx="2253381" cy="2691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E96" w:rsidRPr="003B4BDC" w:rsidRDefault="003B4BDC" w:rsidP="00C745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BD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1612265</wp:posOffset>
            </wp:positionV>
            <wp:extent cx="3577590" cy="2682875"/>
            <wp:effectExtent l="0" t="0" r="3810" b="3175"/>
            <wp:wrapSquare wrapText="bothSides"/>
            <wp:docPr id="13" name="Рисунок 13" descr="G:\2015 год\Семейный клуб\IMG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5 год\Семейный клуб\IMG_35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68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E96" w:rsidRPr="006D1E96">
        <w:rPr>
          <w:rFonts w:ascii="Times New Roman" w:eastAsia="Calibri" w:hAnsi="Times New Roman" w:cs="Times New Roman"/>
          <w:color w:val="000000"/>
          <w:sz w:val="28"/>
          <w:szCs w:val="28"/>
        </w:rPr>
        <w:t>Игры с палочками развивают тонкую координацию движений рук и формируют пространственные представления</w:t>
      </w:r>
      <w:r w:rsidR="006D1E96" w:rsidRPr="00C7453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D1E96"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42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Останкинская башня» из палочек </w:t>
      </w:r>
      <w:proofErr w:type="spellStart"/>
      <w:r w:rsidR="00442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6D1E96"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юйзенера</w:t>
      </w:r>
      <w:proofErr w:type="spellEnd"/>
      <w:r w:rsidR="006D1E96"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счетных палочек.  Чем выше и ровнее башня, тем лучше. Закрепляем цвет, счет, сравниваем длину, какая самая длинная. Выкладывание картинок из счётных палочек по образцу, самостоятельно.</w:t>
      </w:r>
      <w:r w:rsidR="006D1E96"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Игры со скрепками - рассортировать мелкие скрепки от крупных, надеть </w:t>
      </w:r>
      <w:r w:rsidR="006D1E96"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друг на друга, чтобы получилась цепочка.</w:t>
      </w:r>
      <w:r w:rsidRPr="003B4B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757A3" w:rsidRDefault="006D1E96" w:rsidP="006B03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5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6D1E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«Штриховка»</w:t>
      </w:r>
      <w:r w:rsidRPr="006D1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дается объект в тетради, который необходимо заштриховать по образцу.</w:t>
      </w:r>
      <w:r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Дорисовывание</w:t>
      </w:r>
      <w:proofErr w:type="spellEnd"/>
      <w:r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раскрашивание</w:t>
      </w:r>
      <w:proofErr w:type="gramEnd"/>
      <w:r w:rsidRP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предмета, картины. Прописывание заданных фигур, элементов букв, различных палочек, кружочков по клеточкам до конца строчки.</w:t>
      </w:r>
      <w:r w:rsidR="00442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1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 по клеточкам.</w:t>
      </w:r>
    </w:p>
    <w:p w:rsidR="0080223E" w:rsidRDefault="0080223E" w:rsidP="006B03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223E">
        <w:rPr>
          <w:rFonts w:ascii="Times New Roman" w:hAnsi="Times New Roman" w:cs="Times New Roman"/>
          <w:sz w:val="28"/>
          <w:szCs w:val="28"/>
        </w:rPr>
        <w:t>Эффективность работы:</w:t>
      </w:r>
    </w:p>
    <w:p w:rsidR="0080223E" w:rsidRDefault="0080223E" w:rsidP="006B0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74B">
        <w:rPr>
          <w:rFonts w:ascii="Times New Roman" w:hAnsi="Times New Roman" w:cs="Times New Roman"/>
          <w:sz w:val="28"/>
          <w:szCs w:val="28"/>
        </w:rPr>
        <w:t xml:space="preserve">- У большинства детей </w:t>
      </w:r>
      <w:proofErr w:type="gramStart"/>
      <w:r w:rsidRPr="008E174B">
        <w:rPr>
          <w:rFonts w:ascii="Times New Roman" w:hAnsi="Times New Roman" w:cs="Times New Roman"/>
          <w:sz w:val="28"/>
          <w:szCs w:val="28"/>
        </w:rPr>
        <w:t>сформирован  самоконтроль</w:t>
      </w:r>
      <w:proofErr w:type="gramEnd"/>
      <w:r w:rsidRPr="008E174B">
        <w:rPr>
          <w:rFonts w:ascii="Times New Roman" w:hAnsi="Times New Roman" w:cs="Times New Roman"/>
          <w:sz w:val="28"/>
          <w:szCs w:val="28"/>
        </w:rPr>
        <w:t xml:space="preserve"> за собственной речью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223E" w:rsidRDefault="0080223E" w:rsidP="006B0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Кисти рук и пальцев у детей приобрели силу, хорошую подвижность и гибкость.</w:t>
      </w:r>
    </w:p>
    <w:p w:rsidR="0080223E" w:rsidRDefault="0080223E" w:rsidP="006B0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  стабилизировались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психические процессы, активизировались творческие способности.</w:t>
      </w:r>
    </w:p>
    <w:p w:rsidR="0080223E" w:rsidRDefault="0080223E" w:rsidP="006B0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воспитанников наблюдается положительная динамика уровня развития речи, у детей улучшилось звукопроизношение и обогатилась лексическая сторона речи.</w:t>
      </w:r>
    </w:p>
    <w:p w:rsidR="0080223E" w:rsidRPr="008E174B" w:rsidRDefault="0080223E" w:rsidP="006B0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Родители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проявили  активность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вопросах речевого развития детей.</w:t>
      </w:r>
    </w:p>
    <w:p w:rsidR="0080223E" w:rsidRDefault="0080223E" w:rsidP="006B03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20A9" w:rsidRDefault="004420A9" w:rsidP="006B03FE">
      <w:pPr>
        <w:shd w:val="clear" w:color="auto" w:fill="FFFFFF"/>
        <w:spacing w:after="0" w:line="360" w:lineRule="auto"/>
        <w:jc w:val="both"/>
      </w:pPr>
    </w:p>
    <w:sectPr w:rsidR="004420A9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1B3" w:rsidRDefault="005401B3" w:rsidP="0073268B">
      <w:pPr>
        <w:spacing w:after="0" w:line="240" w:lineRule="auto"/>
      </w:pPr>
      <w:r>
        <w:separator/>
      </w:r>
    </w:p>
  </w:endnote>
  <w:endnote w:type="continuationSeparator" w:id="0">
    <w:p w:rsidR="005401B3" w:rsidRDefault="005401B3" w:rsidP="00732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1B3" w:rsidRDefault="005401B3" w:rsidP="0073268B">
      <w:pPr>
        <w:spacing w:after="0" w:line="240" w:lineRule="auto"/>
      </w:pPr>
      <w:r>
        <w:separator/>
      </w:r>
    </w:p>
  </w:footnote>
  <w:footnote w:type="continuationSeparator" w:id="0">
    <w:p w:rsidR="005401B3" w:rsidRDefault="005401B3" w:rsidP="00732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FC9" w:rsidRPr="00392FC9" w:rsidRDefault="00392FC9" w:rsidP="00392FC9">
    <w:pPr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  <w:r w:rsidRPr="00392FC9">
      <w:rPr>
        <w:rFonts w:ascii="Times New Roman" w:hAnsi="Times New Roman" w:cs="Times New Roman"/>
        <w:sz w:val="20"/>
        <w:szCs w:val="20"/>
      </w:rPr>
      <w:t>муниципальное бюджетное дошкольное образовательное учреждение №</w:t>
    </w:r>
    <w:r>
      <w:rPr>
        <w:rFonts w:ascii="Times New Roman" w:hAnsi="Times New Roman" w:cs="Times New Roman"/>
        <w:sz w:val="20"/>
        <w:szCs w:val="20"/>
      </w:rPr>
      <w:t xml:space="preserve"> </w:t>
    </w:r>
    <w:r w:rsidRPr="00392FC9">
      <w:rPr>
        <w:rFonts w:ascii="Times New Roman" w:hAnsi="Times New Roman" w:cs="Times New Roman"/>
        <w:sz w:val="20"/>
        <w:szCs w:val="20"/>
      </w:rPr>
      <w:t>8 г. Тосно</w:t>
    </w:r>
    <w:r>
      <w:rPr>
        <w:rFonts w:ascii="Times New Roman" w:hAnsi="Times New Roman" w:cs="Times New Roman"/>
        <w:sz w:val="20"/>
        <w:szCs w:val="20"/>
      </w:rPr>
      <w:t xml:space="preserve">                                          </w:t>
    </w:r>
    <w:r w:rsidRPr="00392FC9">
      <w:rPr>
        <w:rFonts w:ascii="Times New Roman" w:hAnsi="Times New Roman" w:cs="Times New Roman"/>
        <w:sz w:val="20"/>
        <w:szCs w:val="20"/>
      </w:rPr>
      <w:t xml:space="preserve"> «Детский сад комбинированного вида «Сказка»</w:t>
    </w:r>
    <w:r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392FC9">
      <w:rPr>
        <w:rFonts w:ascii="Times New Roman" w:hAnsi="Times New Roman" w:cs="Times New Roman"/>
        <w:sz w:val="20"/>
        <w:szCs w:val="20"/>
      </w:rPr>
      <w:t>Тосненский</w:t>
    </w:r>
    <w:proofErr w:type="spellEnd"/>
    <w:r w:rsidRPr="00392FC9">
      <w:rPr>
        <w:rFonts w:ascii="Times New Roman" w:hAnsi="Times New Roman" w:cs="Times New Roman"/>
        <w:sz w:val="20"/>
        <w:szCs w:val="20"/>
      </w:rPr>
      <w:t xml:space="preserve"> район Ленинградской области</w:t>
    </w:r>
  </w:p>
  <w:p w:rsidR="00392FC9" w:rsidRPr="00392FC9" w:rsidRDefault="00392FC9">
    <w:pPr>
      <w:pStyle w:val="a6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AB7"/>
    <w:rsid w:val="00004CA0"/>
    <w:rsid w:val="00014D78"/>
    <w:rsid w:val="0023012D"/>
    <w:rsid w:val="00254083"/>
    <w:rsid w:val="00392FC9"/>
    <w:rsid w:val="003B4BDC"/>
    <w:rsid w:val="00424EDD"/>
    <w:rsid w:val="004420A9"/>
    <w:rsid w:val="005401B3"/>
    <w:rsid w:val="006B03FE"/>
    <w:rsid w:val="006D1E96"/>
    <w:rsid w:val="0073268B"/>
    <w:rsid w:val="0080223E"/>
    <w:rsid w:val="00A757A3"/>
    <w:rsid w:val="00B245B3"/>
    <w:rsid w:val="00BA2AB7"/>
    <w:rsid w:val="00C74536"/>
    <w:rsid w:val="00F1687D"/>
    <w:rsid w:val="00FA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FAF08"/>
  <w15:docId w15:val="{D12C6EDA-C8F6-44D2-BEA5-B5877112E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1E96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16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687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32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268B"/>
  </w:style>
  <w:style w:type="paragraph" w:styleId="a8">
    <w:name w:val="footer"/>
    <w:basedOn w:val="a"/>
    <w:link w:val="a9"/>
    <w:uiPriority w:val="99"/>
    <w:unhideWhenUsed/>
    <w:rsid w:val="00732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2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8DB20-840B-4BF2-97B4-915EE01AC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1146</Words>
  <Characters>6537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Skazka</cp:lastModifiedBy>
  <cp:revision>16</cp:revision>
  <dcterms:created xsi:type="dcterms:W3CDTF">2017-10-25T16:59:00Z</dcterms:created>
  <dcterms:modified xsi:type="dcterms:W3CDTF">2017-10-30T14:59:00Z</dcterms:modified>
</cp:coreProperties>
</file>